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附件</w:t>
      </w:r>
      <w:r>
        <w:rPr>
          <w:rFonts w:hint="eastAsia" w:ascii="楷体_GB2312" w:hAnsi="楷体" w:eastAsia="楷体_GB2312"/>
          <w:b/>
          <w:sz w:val="32"/>
          <w:szCs w:val="32"/>
          <w:lang w:val="en-US" w:eastAsia="zh-CN"/>
        </w:rPr>
        <w:t>3</w:t>
      </w:r>
      <w:r>
        <w:rPr>
          <w:rFonts w:hint="eastAsia" w:ascii="楷体_GB2312" w:hAnsi="楷体" w:eastAsia="楷体_GB2312"/>
          <w:b/>
          <w:sz w:val="32"/>
          <w:szCs w:val="32"/>
        </w:rPr>
        <w:t>：</w:t>
      </w:r>
    </w:p>
    <w:p>
      <w:pPr>
        <w:spacing w:before="163" w:beforeLines="50" w:after="163" w:afterLines="50" w:line="540" w:lineRule="exact"/>
        <w:jc w:val="center"/>
        <w:rPr>
          <w:rFonts w:hint="eastAsia" w:ascii="楷体_GB2312" w:hAnsi="楷体" w:eastAsia="楷体_GB2312"/>
          <w:b/>
          <w:sz w:val="44"/>
          <w:szCs w:val="32"/>
          <w:lang w:eastAsia="zh-CN"/>
        </w:rPr>
      </w:pPr>
      <w:bookmarkStart w:id="2" w:name="_GoBack"/>
      <w:bookmarkStart w:id="0" w:name="_Hlk17796471"/>
      <w:bookmarkStart w:id="1" w:name="OLE_LINK1"/>
      <w:r>
        <w:rPr>
          <w:rFonts w:hint="eastAsia" w:ascii="楷体_GB2312" w:hAnsi="楷体" w:eastAsia="楷体_GB2312"/>
          <w:b/>
          <w:sz w:val="44"/>
          <w:szCs w:val="32"/>
        </w:rPr>
        <w:t>感恩中国近现代科学家奖助学金</w:t>
      </w:r>
    </w:p>
    <w:p>
      <w:pPr>
        <w:spacing w:before="163" w:beforeLines="50" w:after="163" w:afterLines="50" w:line="540" w:lineRule="exact"/>
        <w:jc w:val="center"/>
        <w:rPr>
          <w:rFonts w:ascii="楷体_GB2312" w:hAnsi="楷体" w:eastAsia="楷体_GB2312"/>
          <w:b/>
          <w:sz w:val="44"/>
          <w:szCs w:val="32"/>
        </w:rPr>
      </w:pPr>
      <w:r>
        <w:rPr>
          <w:rFonts w:hint="eastAsia" w:ascii="楷体_GB2312" w:hAnsi="楷体" w:eastAsia="楷体_GB2312"/>
          <w:b/>
          <w:sz w:val="44"/>
          <w:szCs w:val="32"/>
        </w:rPr>
        <w:t>评分计算规则及考试范围</w:t>
      </w:r>
      <w:bookmarkEnd w:id="0"/>
      <w:bookmarkEnd w:id="1"/>
    </w:p>
    <w:bookmarkEnd w:id="2"/>
    <w:p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感恩中国近现代科学家奖学金、助学金评审打分总分共计100分，由基础分、笔试分和面试分三部分构成，其中基础分40分、笔试分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0分、面试分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0分。</w:t>
      </w:r>
    </w:p>
    <w:p>
      <w:pPr>
        <w:spacing w:line="480" w:lineRule="exact"/>
        <w:ind w:firstLine="482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一、基础分计算办法</w:t>
      </w:r>
    </w:p>
    <w:p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奖学金基础分：专业排名前（0</w:t>
      </w:r>
      <w:r>
        <w:rPr>
          <w:rFonts w:ascii="宋体" w:hAnsi="宋体" w:eastAsia="宋体"/>
        </w:rPr>
        <w:t>-</w:t>
      </w:r>
      <w:r>
        <w:rPr>
          <w:rFonts w:hint="eastAsia" w:ascii="宋体" w:hAnsi="宋体" w:eastAsia="宋体"/>
        </w:rPr>
        <w:t>5%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、(5-10%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、(10-20%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区间内分别计为40、35、30分。助学金基础分由学业分及困难程度分两部分构成，其中学业分20分，专业排名前(0-10%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、(10-20%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、(20-30%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区间内分别计分20、15、10分。家庭经济困难程度分共20分，特别困难20分、困难15分、一般困难10分。</w:t>
      </w:r>
    </w:p>
    <w:p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获得国家级核心学科竞赛一等奖及以上奖项，相关学业分数可以直接评为满分（相关竞赛范围及计分方法由各校自主确定）；2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专业总人数不足2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人的，经所在学校评审工作组研究同意，可将该专业排名第一学生的基础分计算为4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分。</w:t>
      </w:r>
    </w:p>
    <w:p>
      <w:pPr>
        <w:spacing w:line="480" w:lineRule="exact"/>
        <w:ind w:firstLine="482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二、笔试分计算办法及范围</w:t>
      </w:r>
    </w:p>
    <w:p>
      <w:pPr>
        <w:spacing w:line="46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笔试分总分20分。考试主要范围为中国近现代科学家的相关事迹和研究成果、</w:t>
      </w:r>
      <w:r>
        <w:rPr>
          <w:rFonts w:hint="eastAsia" w:ascii="宋体" w:hAnsi="宋体" w:eastAsia="宋体"/>
          <w:lang w:val="en-US" w:eastAsia="zh-CN"/>
        </w:rPr>
        <w:t>学校</w:t>
      </w:r>
      <w:r>
        <w:rPr>
          <w:rFonts w:hint="eastAsia" w:ascii="宋体" w:hAnsi="宋体" w:eastAsia="宋体"/>
        </w:rPr>
        <w:t>校史、</w:t>
      </w:r>
      <w:r>
        <w:rPr>
          <w:rFonts w:hint="eastAsia" w:ascii="宋体" w:hAnsi="宋体" w:eastAsia="宋体"/>
          <w:lang w:val="en-US" w:eastAsia="zh-CN"/>
        </w:rPr>
        <w:t>学校</w:t>
      </w:r>
      <w:r>
        <w:rPr>
          <w:rFonts w:hint="eastAsia" w:ascii="宋体" w:hAnsi="宋体" w:eastAsia="宋体"/>
        </w:rPr>
        <w:t>著名科学家校友事迹等，命题内容可参考 “立德树人中心”微信公众号相关推文以及《爱讲科学家故事的小π》系列短视频等，题型</w:t>
      </w:r>
      <w:r>
        <w:rPr>
          <w:rFonts w:hint="eastAsia" w:ascii="宋体" w:hAnsi="宋体" w:eastAsia="宋体"/>
          <w:lang w:val="en-US" w:eastAsia="zh-CN"/>
        </w:rPr>
        <w:t>由学校自定，除部分必考</w:t>
      </w:r>
      <w:r>
        <w:rPr>
          <w:rFonts w:hint="eastAsia" w:ascii="宋体" w:hAnsi="宋体" w:eastAsia="宋体"/>
        </w:rPr>
        <w:t>试题</w:t>
      </w:r>
      <w:r>
        <w:rPr>
          <w:rFonts w:hint="eastAsia" w:ascii="宋体" w:hAnsi="宋体" w:eastAsia="宋体"/>
          <w:lang w:val="en-US" w:eastAsia="zh-CN"/>
        </w:rPr>
        <w:t>由立德树人教育发展中心提供外</w:t>
      </w:r>
      <w:r>
        <w:rPr>
          <w:rFonts w:hint="eastAsia" w:ascii="宋体" w:hAnsi="宋体" w:eastAsia="宋体"/>
        </w:rPr>
        <w:t>，其余试题由</w:t>
      </w:r>
      <w:r>
        <w:rPr>
          <w:rFonts w:hint="eastAsia" w:ascii="宋体" w:hAnsi="宋体" w:eastAsia="宋体"/>
          <w:lang w:val="en-US" w:eastAsia="zh-CN"/>
        </w:rPr>
        <w:t>学校</w:t>
      </w:r>
      <w:r>
        <w:rPr>
          <w:rFonts w:hint="eastAsia" w:ascii="宋体" w:hAnsi="宋体" w:eastAsia="宋体"/>
        </w:rPr>
        <w:t>自定。</w:t>
      </w:r>
    </w:p>
    <w:p>
      <w:pPr>
        <w:spacing w:line="480" w:lineRule="exact"/>
        <w:ind w:firstLine="482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三、面试分计算办法及范围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面试分总分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0分。围绕个人学习生活、对中国近现代科学家精神的学习心得内容展开，根据申请人所提交的心得</w:t>
      </w:r>
      <w:r>
        <w:rPr>
          <w:rFonts w:ascii="宋体" w:hAnsi="宋体" w:eastAsia="宋体"/>
        </w:rPr>
        <w:t>文章和</w:t>
      </w:r>
      <w:r>
        <w:rPr>
          <w:rFonts w:hint="eastAsia" w:ascii="宋体" w:hAnsi="宋体" w:eastAsia="宋体"/>
        </w:rPr>
        <w:t>现场回答及表现打分。</w:t>
      </w:r>
    </w:p>
    <w:p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 题型：开放式必答题1个，评委提问1-2个。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 题目范围：开放式必答题限定于中国近现代杰出科学家、各校著名科学家校友事迹，评委提问范围由各校自定。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3. </w:t>
      </w:r>
      <w:r>
        <w:rPr>
          <w:rFonts w:hint="eastAsia" w:ascii="宋体" w:hAnsi="宋体" w:eastAsia="宋体"/>
          <w:lang w:val="en-US" w:eastAsia="zh-CN"/>
        </w:rPr>
        <w:t>学校</w:t>
      </w:r>
      <w:r>
        <w:rPr>
          <w:rFonts w:hint="eastAsia" w:ascii="宋体" w:hAnsi="宋体" w:eastAsia="宋体"/>
        </w:rPr>
        <w:t>面试时</w:t>
      </w:r>
      <w:r>
        <w:rPr>
          <w:rFonts w:hint="eastAsia" w:ascii="宋体" w:hAnsi="宋体" w:eastAsia="宋体"/>
          <w:lang w:val="en-US" w:eastAsia="zh-CN"/>
        </w:rPr>
        <w:t>会</w:t>
      </w:r>
      <w:r>
        <w:rPr>
          <w:rFonts w:hint="eastAsia" w:ascii="宋体" w:hAnsi="宋体" w:eastAsia="宋体"/>
        </w:rPr>
        <w:t>将学生学习科学家事迹心得文章提供给评委。</w:t>
      </w:r>
    </w:p>
    <w:sectPr>
      <w:footerReference r:id="rId5" w:type="default"/>
      <w:pgSz w:w="11906" w:h="16838"/>
      <w:pgMar w:top="1418" w:right="1558" w:bottom="709" w:left="1701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lNjdlYWY0MTA1NGNmZDcxZjU4NzY4MDBkZWEwNjAifQ=="/>
  </w:docVars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07EF3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079AC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84C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268E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11A8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B140A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13EDC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2AA1"/>
    <w:rsid w:val="00BD34F2"/>
    <w:rsid w:val="00BD34F4"/>
    <w:rsid w:val="00BD539D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3962"/>
    <w:rsid w:val="00C7477E"/>
    <w:rsid w:val="00C74B77"/>
    <w:rsid w:val="00C834AA"/>
    <w:rsid w:val="00C8415E"/>
    <w:rsid w:val="00C86EB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14A3B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DF6DFC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EF77FE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359B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  <w:rsid w:val="14096F82"/>
    <w:rsid w:val="58D83623"/>
    <w:rsid w:val="70ED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305C-8F68-4933-AC62-F17A28C68A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1</Pages>
  <Words>117</Words>
  <Characters>670</Characters>
  <Lines>5</Lines>
  <Paragraphs>1</Paragraphs>
  <TotalTime>1368</TotalTime>
  <ScaleCrop>false</ScaleCrop>
  <LinksUpToDate>false</LinksUpToDate>
  <CharactersWithSpaces>786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if</cp:lastModifiedBy>
  <cp:lastPrinted>2023-08-28T06:33:00Z</cp:lastPrinted>
  <dcterms:modified xsi:type="dcterms:W3CDTF">2024-09-05T08:52:25Z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BB3A068832804D52A435DF729B555E46_12</vt:lpwstr>
  </property>
</Properties>
</file>